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РЕЗОЛЮТИВНАЯ ЧАСТЬ РЕШЕНИЯ</w:t>
      </w:r>
    </w:p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</w:pPr>
    </w:p>
    <w:p>
      <w:pPr>
        <w:widowControl w:val="0"/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r>
        <w:rPr>
          <w:rStyle w:val="cat-Dategrp-2rplc-1"/>
          <w:rFonts w:ascii="Times New Roman" w:eastAsia="Times New Roman" w:hAnsi="Times New Roman" w:cs="Times New Roman"/>
        </w:rPr>
        <w:t>дата</w:t>
      </w:r>
    </w:p>
    <w:p>
      <w:pPr>
        <w:widowControl w:val="0"/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</w:t>
      </w:r>
      <w:r>
        <w:rPr>
          <w:rStyle w:val="cat-FIOgrp-3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исполняя обязанности мирового судьи судебного участка №6 Ханты-Мансийского судебного района,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рассмотрев в порядке упрощенного производства гражданское дело №2-</w:t>
      </w:r>
      <w:r>
        <w:rPr>
          <w:rFonts w:ascii="Times New Roman" w:eastAsia="Times New Roman" w:hAnsi="Times New Roman" w:cs="Times New Roman"/>
        </w:rPr>
        <w:t>2108</w:t>
      </w:r>
      <w:r>
        <w:rPr>
          <w:rFonts w:ascii="Times New Roman" w:eastAsia="Times New Roman" w:hAnsi="Times New Roman" w:cs="Times New Roman"/>
        </w:rPr>
        <w:t xml:space="preserve">-2806/2026 по иску </w:t>
      </w:r>
      <w:r>
        <w:rPr>
          <w:rFonts w:ascii="Times New Roman" w:eastAsia="Times New Roman" w:hAnsi="Times New Roman" w:cs="Times New Roman"/>
        </w:rPr>
        <w:t xml:space="preserve">ООО ПКО Интел </w:t>
      </w:r>
      <w:r>
        <w:rPr>
          <w:rFonts w:ascii="Times New Roman" w:eastAsia="Times New Roman" w:hAnsi="Times New Roman" w:cs="Times New Roman"/>
        </w:rPr>
        <w:t>коллект</w:t>
      </w:r>
      <w:r>
        <w:rPr>
          <w:rFonts w:ascii="Times New Roman" w:eastAsia="Times New Roman" w:hAnsi="Times New Roman" w:cs="Times New Roman"/>
        </w:rPr>
        <w:t xml:space="preserve"> к Колмакову </w:t>
      </w:r>
      <w:r>
        <w:rPr>
          <w:rStyle w:val="cat-UserDefinedgrp-12rplc-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 по договору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Руководствуясь ст.ст.12, 194-197, 232.4 Гражданского процессуального кодекса Российской Федерации, мировой судья</w:t>
      </w:r>
    </w:p>
    <w:p>
      <w:pPr>
        <w:widowControl w:val="0"/>
        <w:spacing w:before="120" w:after="12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РЕШИЛ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Исковые требования </w:t>
      </w:r>
      <w:r>
        <w:rPr>
          <w:rFonts w:ascii="Times New Roman" w:eastAsia="Times New Roman" w:hAnsi="Times New Roman" w:cs="Times New Roman"/>
        </w:rPr>
        <w:t xml:space="preserve">ООО ПКО Интел </w:t>
      </w:r>
      <w:r>
        <w:rPr>
          <w:rFonts w:ascii="Times New Roman" w:eastAsia="Times New Roman" w:hAnsi="Times New Roman" w:cs="Times New Roman"/>
        </w:rPr>
        <w:t>коллект</w:t>
      </w:r>
      <w:r>
        <w:rPr>
          <w:rFonts w:ascii="Times New Roman" w:eastAsia="Times New Roman" w:hAnsi="Times New Roman" w:cs="Times New Roman"/>
        </w:rPr>
        <w:t xml:space="preserve"> к Колмакову </w:t>
      </w:r>
      <w:r>
        <w:rPr>
          <w:rStyle w:val="cat-UserDefinedgrp-12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 по договору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удовлетворить.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 xml:space="preserve">Колмакова </w:t>
      </w:r>
      <w:r>
        <w:rPr>
          <w:rStyle w:val="cat-UserDefinedgrp-13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PassportDatagrp-9rplc-10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10rplc-11"/>
          <w:rFonts w:ascii="Times New Roman" w:eastAsia="Times New Roman" w:hAnsi="Times New Roman" w:cs="Times New Roman"/>
        </w:rPr>
        <w:t>...</w:t>
      </w:r>
      <w:r>
        <w:rPr>
          <w:rStyle w:val="cat-ExternalSystemDefinedgrp-11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в пользу </w:t>
      </w:r>
      <w:r>
        <w:rPr>
          <w:rFonts w:ascii="Times New Roman" w:eastAsia="Times New Roman" w:hAnsi="Times New Roman" w:cs="Times New Roman"/>
        </w:rPr>
        <w:t xml:space="preserve">ООО ПКО Интел </w:t>
      </w:r>
      <w:r>
        <w:rPr>
          <w:rFonts w:ascii="Times New Roman" w:eastAsia="Times New Roman" w:hAnsi="Times New Roman" w:cs="Times New Roman"/>
        </w:rPr>
        <w:t>коллект</w:t>
      </w:r>
      <w:r>
        <w:rPr>
          <w:rFonts w:ascii="Times New Roman" w:eastAsia="Times New Roman" w:hAnsi="Times New Roman" w:cs="Times New Roman"/>
        </w:rPr>
        <w:t xml:space="preserve"> (ИНН </w:t>
      </w:r>
      <w:r>
        <w:rPr>
          <w:rFonts w:ascii="Times New Roman" w:eastAsia="Times New Roman" w:hAnsi="Times New Roman" w:cs="Times New Roman"/>
        </w:rPr>
        <w:t>5407977286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Style w:val="cat-Sumgrp-7rplc-13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задолженности, </w:t>
      </w:r>
      <w:r>
        <w:rPr>
          <w:rStyle w:val="cat-Sumgrp-8rplc-1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уплаты госпошлины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14rplc-15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в Ханты-Мансийский районный суд 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№2 Ханты-Мансийского судебного </w:t>
      </w:r>
      <w:r>
        <w:rPr>
          <w:rStyle w:val="cat-Addressgrp-1rplc-16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в течение 15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 сторонам положения ч.ч.2,3,4,5 ст.232.4 Гражданского процессуального кодекса Российской Федерации по заявлению лиц, участвующих в деле, их представителей или в случае подачи апелляционной жалобы, представления по делу, рассматриваемому в порядке упрощенного производства, суд составляет мотивированное решение.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 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6rplc-17"/>
          <w:rFonts w:ascii="Times New Roman" w:eastAsia="Times New Roman" w:hAnsi="Times New Roman" w:cs="Times New Roman"/>
        </w:rPr>
        <w:t>фио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6rplc-18"/>
          <w:rFonts w:ascii="Times New Roman" w:eastAsia="Times New Roman" w:hAnsi="Times New Roman" w:cs="Times New Roman"/>
        </w:rPr>
        <w:t>фио</w:t>
      </w: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2rplc-1">
    <w:name w:val="cat-Date grp-2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3rplc-3">
    <w:name w:val="cat-FIO grp-3 rplc-3"/>
    <w:basedOn w:val="DefaultParagraphFont"/>
  </w:style>
  <w:style w:type="character" w:customStyle="1" w:styleId="cat-UserDefinedgrp-12rplc-5">
    <w:name w:val="cat-UserDefined grp-12 rplc-5"/>
    <w:basedOn w:val="DefaultParagraphFont"/>
  </w:style>
  <w:style w:type="character" w:customStyle="1" w:styleId="cat-UserDefinedgrp-12rplc-7">
    <w:name w:val="cat-UserDefined grp-12 rplc-7"/>
    <w:basedOn w:val="DefaultParagraphFont"/>
  </w:style>
  <w:style w:type="character" w:customStyle="1" w:styleId="cat-UserDefinedgrp-13rplc-9">
    <w:name w:val="cat-UserDefined grp-13 rplc-9"/>
    <w:basedOn w:val="DefaultParagraphFont"/>
  </w:style>
  <w:style w:type="character" w:customStyle="1" w:styleId="cat-PassportDatagrp-9rplc-10">
    <w:name w:val="cat-PassportData grp-9 rplc-10"/>
    <w:basedOn w:val="DefaultParagraphFont"/>
  </w:style>
  <w:style w:type="character" w:customStyle="1" w:styleId="cat-ExternalSystemDefinedgrp-10rplc-11">
    <w:name w:val="cat-ExternalSystemDefined grp-10 rplc-11"/>
    <w:basedOn w:val="DefaultParagraphFont"/>
  </w:style>
  <w:style w:type="character" w:customStyle="1" w:styleId="cat-ExternalSystemDefinedgrp-11rplc-12">
    <w:name w:val="cat-ExternalSystemDefined grp-11 rplc-12"/>
    <w:basedOn w:val="DefaultParagraphFont"/>
  </w:style>
  <w:style w:type="character" w:customStyle="1" w:styleId="cat-Sumgrp-7rplc-13">
    <w:name w:val="cat-Sum grp-7 rplc-13"/>
    <w:basedOn w:val="DefaultParagraphFont"/>
  </w:style>
  <w:style w:type="character" w:customStyle="1" w:styleId="cat-Sumgrp-8rplc-14">
    <w:name w:val="cat-Sum grp-8 rplc-14"/>
    <w:basedOn w:val="DefaultParagraphFont"/>
  </w:style>
  <w:style w:type="character" w:customStyle="1" w:styleId="cat-UserDefinedgrp-14rplc-15">
    <w:name w:val="cat-UserDefined grp-14 rplc-15"/>
    <w:basedOn w:val="DefaultParagraphFont"/>
  </w:style>
  <w:style w:type="character" w:customStyle="1" w:styleId="cat-Addressgrp-1rplc-16">
    <w:name w:val="cat-Address grp-1 rplc-16"/>
    <w:basedOn w:val="DefaultParagraphFont"/>
  </w:style>
  <w:style w:type="character" w:customStyle="1" w:styleId="cat-FIOgrp-6rplc-17">
    <w:name w:val="cat-FIO grp-6 rplc-17"/>
    <w:basedOn w:val="DefaultParagraphFont"/>
  </w:style>
  <w:style w:type="character" w:customStyle="1" w:styleId="cat-FIOgrp-6rplc-18">
    <w:name w:val="cat-FIO grp-6 rplc-1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